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F63" w:rsidRPr="00F80F63" w:rsidRDefault="00F80F63" w:rsidP="00F80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80F63">
        <w:rPr>
          <w:rFonts w:ascii="Times New Roman" w:eastAsia="Calibri" w:hAnsi="Times New Roman" w:cs="Times New Roman"/>
          <w:b/>
          <w:sz w:val="20"/>
          <w:szCs w:val="20"/>
        </w:rPr>
        <w:t>Российская Федерация</w:t>
      </w:r>
    </w:p>
    <w:p w:rsidR="00F80F63" w:rsidRPr="00F80F63" w:rsidRDefault="00F80F63" w:rsidP="00F80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80F63">
        <w:rPr>
          <w:rFonts w:ascii="Times New Roman" w:eastAsia="Calibri" w:hAnsi="Times New Roman" w:cs="Times New Roman"/>
          <w:b/>
          <w:sz w:val="20"/>
          <w:szCs w:val="20"/>
        </w:rPr>
        <w:t>Арамильский городской округ</w:t>
      </w:r>
    </w:p>
    <w:p w:rsidR="00F80F63" w:rsidRPr="00F80F63" w:rsidRDefault="00F80F63" w:rsidP="00F80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80F63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F80F63" w:rsidRPr="00F80F63" w:rsidRDefault="00F80F63" w:rsidP="00F80F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80F63">
        <w:rPr>
          <w:rFonts w:ascii="Times New Roman" w:eastAsia="Calibri" w:hAnsi="Times New Roman" w:cs="Times New Roman"/>
          <w:b/>
          <w:sz w:val="20"/>
          <w:szCs w:val="20"/>
        </w:rPr>
        <w:t xml:space="preserve"> «Детский сад № 2 «Радуга»</w:t>
      </w:r>
    </w:p>
    <w:p w:rsidR="00F80F63" w:rsidRPr="00F80F63" w:rsidRDefault="00F80F63" w:rsidP="00F80F63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80F63">
        <w:rPr>
          <w:rFonts w:ascii="Times New Roman" w:eastAsia="Calibri" w:hAnsi="Times New Roman" w:cs="Times New Roman"/>
          <w:sz w:val="18"/>
          <w:szCs w:val="18"/>
        </w:rPr>
        <w:t xml:space="preserve">624002, Свердловская область, Сысертский район, г. Арамиль, ул. Свердлова 22А, телефон: 8(343)385-32-62 </w:t>
      </w:r>
    </w:p>
    <w:p w:rsidR="00F80F63" w:rsidRPr="00F80F63" w:rsidRDefault="00F80F63" w:rsidP="00F80F63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80F63">
        <w:rPr>
          <w:rFonts w:ascii="Times New Roman" w:eastAsia="Calibri" w:hAnsi="Times New Roman" w:cs="Times New Roman"/>
          <w:sz w:val="18"/>
          <w:szCs w:val="18"/>
        </w:rPr>
        <w:t>ИНН/КПП 6685028189/668501001, р/с 03234643657290006200, л/с 30906940210</w:t>
      </w:r>
    </w:p>
    <w:p w:rsidR="00F80F63" w:rsidRPr="00F80F63" w:rsidRDefault="00F80F63" w:rsidP="00F80F63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80F63">
        <w:rPr>
          <w:rFonts w:ascii="Times New Roman" w:eastAsia="Calibri" w:hAnsi="Times New Roman" w:cs="Times New Roman"/>
          <w:sz w:val="18"/>
          <w:szCs w:val="18"/>
        </w:rPr>
        <w:t>Уральское ГУ Банка России</w:t>
      </w:r>
    </w:p>
    <w:p w:rsidR="00F80F63" w:rsidRPr="00F80F63" w:rsidRDefault="00F80F63" w:rsidP="00F80F63">
      <w:pPr>
        <w:spacing w:after="200" w:line="276" w:lineRule="auto"/>
        <w:rPr>
          <w:rFonts w:ascii="Calibri" w:eastAsia="Calibri" w:hAnsi="Calibri" w:cs="Times New Roman"/>
        </w:rPr>
      </w:pPr>
      <w:r w:rsidRPr="00F80F63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1B7715" w:rsidRDefault="001B7715" w:rsidP="00F80F63">
      <w:pPr>
        <w:jc w:val="center"/>
      </w:pPr>
    </w:p>
    <w:p w:rsidR="00F80F63" w:rsidRDefault="00F80F63" w:rsidP="00F80F63">
      <w:pPr>
        <w:jc w:val="center"/>
      </w:pPr>
    </w:p>
    <w:p w:rsidR="00F80F63" w:rsidRDefault="00F80F63" w:rsidP="00F80F63">
      <w:pPr>
        <w:jc w:val="center"/>
      </w:pPr>
    </w:p>
    <w:p w:rsidR="00F80F63" w:rsidRDefault="00F80F63" w:rsidP="00F80F63">
      <w:pPr>
        <w:jc w:val="center"/>
      </w:pPr>
    </w:p>
    <w:p w:rsidR="00F80F63" w:rsidRDefault="00F80F63" w:rsidP="00F80F63">
      <w:pPr>
        <w:jc w:val="center"/>
      </w:pPr>
    </w:p>
    <w:p w:rsidR="00F80F63" w:rsidRP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P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P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  <w:r w:rsidRPr="00F80F63">
        <w:rPr>
          <w:rFonts w:ascii="Times New Roman" w:hAnsi="Times New Roman" w:cs="Times New Roman"/>
          <w:sz w:val="52"/>
          <w:szCs w:val="52"/>
        </w:rPr>
        <w:t>Ориентиры образовательной деятельности групп ДОУ</w:t>
      </w: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Default="00F80F63" w:rsidP="00F80F63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80F63" w:rsidRPr="00F80F63" w:rsidRDefault="00F80F63" w:rsidP="00F80F63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6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Образовательные результаты, по определению, это результаты, достигнутые в процессе образовательной деятельности. Для целей дошкольного образования их классифицируют следующим образом:</w:t>
      </w:r>
    </w:p>
    <w:p w:rsidR="00F80F63" w:rsidRPr="00F80F63" w:rsidRDefault="00F80F63" w:rsidP="00F80F63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F63">
        <w:rPr>
          <w:rFonts w:ascii="Times New Roman" w:eastAsia="Calibri" w:hAnsi="Times New Roman" w:cs="Times New Roman"/>
          <w:sz w:val="28"/>
          <w:szCs w:val="28"/>
        </w:rPr>
        <w:t>Мотивационные образовательные результаты — это сформированные в образовательном процессе первичные ценностные представления, мотивы, интересы, потребности, система ценностных отношений к окружающему миру, к себе, другим людям, инициативность, критическое мышление.</w:t>
      </w:r>
    </w:p>
    <w:p w:rsidR="00F80F63" w:rsidRPr="00F80F63" w:rsidRDefault="00F80F63" w:rsidP="00F80F63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F63">
        <w:rPr>
          <w:rFonts w:ascii="Times New Roman" w:eastAsia="Calibri" w:hAnsi="Times New Roman" w:cs="Times New Roman"/>
          <w:sz w:val="28"/>
          <w:szCs w:val="28"/>
        </w:rPr>
        <w:t xml:space="preserve"> Универсальные образовательные результаты — это развитие общих способностей (когнитивных — способности мыслить, коммуникативных — способности взаимодействовать, регуляторных — способности к </w:t>
      </w:r>
      <w:proofErr w:type="spellStart"/>
      <w:r w:rsidRPr="00F80F63">
        <w:rPr>
          <w:rFonts w:ascii="Times New Roman" w:eastAsia="Calibri" w:hAnsi="Times New Roman" w:cs="Times New Roman"/>
          <w:sz w:val="28"/>
          <w:szCs w:val="28"/>
        </w:rPr>
        <w:t>саморегуляции</w:t>
      </w:r>
      <w:proofErr w:type="spellEnd"/>
      <w:r w:rsidRPr="00F80F63">
        <w:rPr>
          <w:rFonts w:ascii="Times New Roman" w:eastAsia="Calibri" w:hAnsi="Times New Roman" w:cs="Times New Roman"/>
          <w:sz w:val="28"/>
          <w:szCs w:val="28"/>
        </w:rPr>
        <w:t xml:space="preserve"> своих действий). </w:t>
      </w:r>
    </w:p>
    <w:p w:rsidR="00F80F63" w:rsidRPr="00F80F63" w:rsidRDefault="00F80F63" w:rsidP="00F80F63">
      <w:pPr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F63">
        <w:rPr>
          <w:rFonts w:ascii="Times New Roman" w:eastAsia="Calibri" w:hAnsi="Times New Roman" w:cs="Times New Roman"/>
          <w:sz w:val="28"/>
          <w:szCs w:val="28"/>
        </w:rPr>
        <w:t>Предметные образовательные результаты — это усвоение конкретных элементов социального опыта и в том числе элементарных знаний, составляющих предпосылки научного представления о мире, предметных умений и навыков.</w:t>
      </w:r>
    </w:p>
    <w:p w:rsidR="00F80F63" w:rsidRPr="00F80F63" w:rsidRDefault="00F80F63" w:rsidP="00F80F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63">
        <w:rPr>
          <w:rFonts w:ascii="Times New Roman" w:eastAsia="Times New Roman" w:hAnsi="Times New Roman" w:cs="Times New Roman"/>
          <w:sz w:val="28"/>
          <w:szCs w:val="28"/>
        </w:rPr>
        <w:tab/>
        <w:t>Ожидаемые образовательные результаты освоения Программы — это не то, что ребенок должен освоить в обязательном порядке. Ожидаемые образовательные результаты следует рассматривать как социально-нормативные возрастные характеристики возможных достижений ребенка, как целевые ориентиры для педагогов и родителей, обозначающие направленность воспитательной деятельности взрослых.</w:t>
      </w:r>
    </w:p>
    <w:p w:rsidR="00F80F63" w:rsidRPr="00F80F63" w:rsidRDefault="00F80F63" w:rsidP="00F80F6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63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ФГОС ДО ожидаемых образовательных результатов (целевые ориентиры)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достижениями.</w:t>
      </w:r>
    </w:p>
    <w:p w:rsidR="00F80F63" w:rsidRDefault="00F80F63" w:rsidP="00F80F63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F63">
        <w:rPr>
          <w:rFonts w:ascii="Times New Roman" w:eastAsia="Times New Roman" w:hAnsi="Times New Roman" w:cs="Times New Roman"/>
          <w:sz w:val="28"/>
          <w:szCs w:val="28"/>
        </w:rPr>
        <w:tab/>
        <w:t xml:space="preserve">Ожидаемые итоговые результаты освоения Программы являются целевыми ориентирами для воспитателя на этапе завершения детьми дошкольного образования. Промежуточные ожидаемые результаты освоения </w:t>
      </w:r>
      <w:r w:rsidRPr="00F80F63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Программы являются целевыми ориентирами для воспитателя в каждый возрастной период освоения Программы.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382F59" w:rsidTr="00B2601B">
        <w:tc>
          <w:tcPr>
            <w:tcW w:w="4531" w:type="dxa"/>
          </w:tcPr>
          <w:p w:rsidR="00382F59" w:rsidRPr="00382F59" w:rsidRDefault="00382F59" w:rsidP="00382F59">
            <w:pPr>
              <w:pStyle w:val="c1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82F59">
              <w:rPr>
                <w:b/>
              </w:rPr>
              <w:t>Мотивационные образовательные результаты</w:t>
            </w:r>
          </w:p>
        </w:tc>
        <w:tc>
          <w:tcPr>
            <w:tcW w:w="4814" w:type="dxa"/>
          </w:tcPr>
          <w:p w:rsidR="00382F59" w:rsidRPr="00382F59" w:rsidRDefault="00382F59" w:rsidP="00382F59">
            <w:pPr>
              <w:pStyle w:val="c1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382F59">
              <w:rPr>
                <w:b/>
              </w:rPr>
              <w:t>Предметные образовательные результаты</w:t>
            </w:r>
          </w:p>
        </w:tc>
      </w:tr>
      <w:tr w:rsidR="00382F59" w:rsidTr="00B2601B">
        <w:tc>
          <w:tcPr>
            <w:tcW w:w="4531" w:type="dxa"/>
          </w:tcPr>
          <w:p w:rsidR="00382F59" w:rsidRPr="00382F59" w:rsidRDefault="00382F59" w:rsidP="00382F59">
            <w:pPr>
              <w:pStyle w:val="c15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382F59">
              <w:rPr>
                <w:i/>
              </w:rPr>
              <w:t>Ценностные представления и мотивационных ресурсы</w:t>
            </w:r>
          </w:p>
        </w:tc>
        <w:tc>
          <w:tcPr>
            <w:tcW w:w="4814" w:type="dxa"/>
          </w:tcPr>
          <w:p w:rsidR="00382F59" w:rsidRPr="00382F59" w:rsidRDefault="00382F59" w:rsidP="00382F59">
            <w:pPr>
              <w:pStyle w:val="c15"/>
              <w:spacing w:before="0" w:beforeAutospacing="0" w:after="0" w:afterAutospacing="0"/>
              <w:jc w:val="center"/>
              <w:rPr>
                <w:i/>
                <w:color w:val="000000"/>
              </w:rPr>
            </w:pPr>
            <w:r w:rsidRPr="00382F59">
              <w:rPr>
                <w:i/>
                <w:color w:val="000000"/>
              </w:rPr>
              <w:t>Знания, умения, навыки</w:t>
            </w:r>
          </w:p>
        </w:tc>
      </w:tr>
      <w:tr w:rsidR="00382F59" w:rsidTr="00B2601B">
        <w:tc>
          <w:tcPr>
            <w:tcW w:w="4531" w:type="dxa"/>
          </w:tcPr>
          <w:p w:rsidR="00382F59" w:rsidRPr="00382F59" w:rsidRDefault="00382F59" w:rsidP="00382F59">
            <w:pPr>
              <w:pStyle w:val="c15"/>
              <w:numPr>
                <w:ilvl w:val="0"/>
                <w:numId w:val="2"/>
              </w:numPr>
              <w:spacing w:before="0" w:beforeAutospacing="0" w:after="0" w:afterAutospacing="0"/>
              <w:ind w:left="164" w:hanging="164"/>
              <w:rPr>
                <w:color w:val="000000"/>
              </w:rPr>
            </w:pPr>
            <w:r w:rsidRPr="00382F59">
              <w:rPr>
                <w:color w:val="000000"/>
              </w:rPr>
              <w:t>Инициативность.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Позитивное отношение к миру, к другим людям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Позитивное отношения к самому себе,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чувство собственного достоинства, уверенность в своих силах.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Позитивное отношение к разным видам труда, ответственность за начатое дело.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 xml:space="preserve">• </w:t>
            </w:r>
            <w:proofErr w:type="spellStart"/>
            <w:r w:rsidRPr="00382F59">
              <w:rPr>
                <w:color w:val="000000"/>
              </w:rPr>
              <w:t>Сформированность</w:t>
            </w:r>
            <w:proofErr w:type="spellEnd"/>
            <w:r w:rsidRPr="00382F59">
              <w:rPr>
                <w:color w:val="000000"/>
              </w:rPr>
              <w:t xml:space="preserve"> первичных ценностных представлений о том, «что такое хорошо и что такое плохо», стремление поступать правильно, «быть хорошим».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Патриотизм, чувство гражданской принадлежности и социальной ответственности.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Уважительное отношение к духовно-нравственным ценностям, историческим и национально-культурным традициям народов нашей страны.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Отношение к образованию как к одной из ведущих жизненных ценностей.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Стремление к здоровому образу жизни.</w:t>
            </w:r>
          </w:p>
        </w:tc>
        <w:tc>
          <w:tcPr>
            <w:tcW w:w="4814" w:type="dxa"/>
          </w:tcPr>
          <w:p w:rsidR="00382F59" w:rsidRPr="00382F59" w:rsidRDefault="00382F59" w:rsidP="00382F59">
            <w:pPr>
              <w:pStyle w:val="c15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color w:val="000000"/>
              </w:rPr>
            </w:pPr>
            <w:r w:rsidRPr="00382F59">
              <w:rPr>
                <w:color w:val="000000"/>
              </w:rPr>
              <w:t>Овладение основными культурными способами деятельности, необходимыми для осуществления различных видов детской деятельности.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Овладение универсальными предпосылками учебной деятельности — умениями работать по правилу и по образцу, слушать взрослого и выполнять его инструкции.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Овладение начальными знаниями о себе, семье, обществе, государстве, мире.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Овладение элементарными представлениями из области живой природы, естествознания, математики, истории и т. п., знакомство с произведениями детской литературы.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Овладение основными культурно-гигиеническими навыками, начальными представлениями о принципах здорового образа жизни.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>• Хорошее физическое развитие (крупная и мелкая моторика, выносливость, владение основными движениями).</w:t>
            </w:r>
          </w:p>
          <w:p w:rsidR="00382F59" w:rsidRPr="00382F59" w:rsidRDefault="00382F59" w:rsidP="00382F59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82F59">
              <w:rPr>
                <w:color w:val="000000"/>
              </w:rPr>
              <w:t xml:space="preserve">• Хорошее владение устной речью, </w:t>
            </w:r>
            <w:proofErr w:type="spellStart"/>
            <w:r w:rsidRPr="00382F59">
              <w:rPr>
                <w:color w:val="000000"/>
              </w:rPr>
              <w:t>сформированность</w:t>
            </w:r>
            <w:proofErr w:type="spellEnd"/>
            <w:r w:rsidRPr="00382F59">
              <w:rPr>
                <w:color w:val="000000"/>
              </w:rPr>
              <w:t xml:space="preserve"> предпосылок грамотности.</w:t>
            </w:r>
          </w:p>
        </w:tc>
      </w:tr>
    </w:tbl>
    <w:p w:rsidR="00382F59" w:rsidRDefault="00382F59" w:rsidP="00382F59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82F59" w:rsidRPr="00382F59" w:rsidTr="00B2601B">
        <w:tc>
          <w:tcPr>
            <w:tcW w:w="9345" w:type="dxa"/>
            <w:gridSpan w:val="3"/>
          </w:tcPr>
          <w:p w:rsidR="00382F59" w:rsidRPr="00382F59" w:rsidRDefault="00382F59" w:rsidP="00B26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образовательные результаты</w:t>
            </w:r>
          </w:p>
        </w:tc>
      </w:tr>
      <w:tr w:rsidR="00382F59" w:rsidRPr="00382F59" w:rsidTr="00B2601B">
        <w:trPr>
          <w:trHeight w:val="864"/>
        </w:trPr>
        <w:tc>
          <w:tcPr>
            <w:tcW w:w="3115" w:type="dxa"/>
          </w:tcPr>
          <w:p w:rsidR="00382F59" w:rsidRPr="00382F59" w:rsidRDefault="00382F59" w:rsidP="00B260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i/>
                <w:sz w:val="24"/>
                <w:szCs w:val="24"/>
              </w:rPr>
              <w:t>Когнитивные способности</w:t>
            </w:r>
          </w:p>
        </w:tc>
        <w:tc>
          <w:tcPr>
            <w:tcW w:w="3115" w:type="dxa"/>
          </w:tcPr>
          <w:p w:rsidR="00382F59" w:rsidRPr="00382F59" w:rsidRDefault="00382F59" w:rsidP="00B260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3115" w:type="dxa"/>
          </w:tcPr>
          <w:p w:rsidR="00382F59" w:rsidRPr="00382F59" w:rsidRDefault="00382F59" w:rsidP="00B260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Регуляторные способности</w:t>
            </w:r>
          </w:p>
        </w:tc>
      </w:tr>
      <w:tr w:rsidR="00382F59" w:rsidRPr="00382F59" w:rsidTr="00B2601B">
        <w:tc>
          <w:tcPr>
            <w:tcW w:w="3115" w:type="dxa"/>
          </w:tcPr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Любознательность.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Развитое воображение.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Умение видеть проблему, ставить вопросы, выдвигать гипотезы, находить оптимальные пути решения.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Способность самостоятельно выделять и формулировать цель.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Умение искать и выделять необходимую информацию.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Умение анализировать, выделять главное и второстепенное, составлять целое из частей, классифицировать, моделировать.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Умение устанавливать причинно-следственные связи, наблюдать, экспериментировать, формулировать выводы.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Умение доказывать, аргументированно защищать свои идеи.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Критическое мышление, способность к принятию собственных решений, опираясь на свои знания и умения.</w:t>
            </w:r>
          </w:p>
        </w:tc>
        <w:tc>
          <w:tcPr>
            <w:tcW w:w="3115" w:type="dxa"/>
          </w:tcPr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Умение общаться и взаимодействовать с партнерами по игре, совместной деятельности или обмену информацией.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Способность действовать с учетом позиции другого и согласовывать свои действия с остальными участниками процесса.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Умение организовывать и планировать совместные действия со сверстниками и взрослыми.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Умение работать в команде, включая трудовую и проектную деятельность.</w:t>
            </w:r>
          </w:p>
        </w:tc>
        <w:tc>
          <w:tcPr>
            <w:tcW w:w="3115" w:type="dxa"/>
          </w:tcPr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Умение подчиняться правилам и социальным нормам.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Целеполагание и планирование (способность планировать свои действия, направленные на достижение конкретной цели).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Прогнозирование.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Способность адекватно оценивать результаты своей деятельности.</w:t>
            </w:r>
          </w:p>
          <w:p w:rsidR="00382F59" w:rsidRPr="00382F59" w:rsidRDefault="00382F59" w:rsidP="00B2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F59">
              <w:rPr>
                <w:rFonts w:ascii="Times New Roman" w:hAnsi="Times New Roman" w:cs="Times New Roman"/>
                <w:sz w:val="24"/>
                <w:szCs w:val="24"/>
              </w:rPr>
              <w:t>• Самоконтроль и коррекция.</w:t>
            </w:r>
          </w:p>
        </w:tc>
      </w:tr>
    </w:tbl>
    <w:p w:rsidR="00382F59" w:rsidRPr="00382F59" w:rsidRDefault="00382F59" w:rsidP="00382F5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2F59" w:rsidRPr="00F80F63" w:rsidRDefault="00382F59" w:rsidP="00382F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F63">
        <w:rPr>
          <w:rFonts w:ascii="Times New Roman" w:hAnsi="Times New Roman" w:cs="Times New Roman"/>
          <w:b/>
          <w:sz w:val="28"/>
          <w:szCs w:val="28"/>
        </w:rPr>
        <w:t>Младшая группа (3-4 года)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Проявляет стремление к положительным поступкам, но взаимоотношения зависят от ситуации и пока еще требуют постоянного внимания воспитателя.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Активно участвует в разнообразных видах деятельности: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Владеет игровыми действиями с игрушками 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lastRenderedPageBreak/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Владеет элементарной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расческой).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Проявляет стремление к наблюдению, сравнению, обследованию свойств и качеств предметов,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мира.</w:t>
      </w:r>
    </w:p>
    <w:p w:rsidR="00382F59" w:rsidRPr="00382F59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Знает свои имя, фамилию, пол, возраст. Осознает свои отдельные умения и действия, которые самостоятельно освоены («Я умею строить дом»), узнает дом, квартиру, в которой живет, детский сад, группу, своих воспитателей, няню. Знает членов своей семьи и ближайших родственников.</w:t>
      </w:r>
    </w:p>
    <w:p w:rsidR="00382F59" w:rsidRPr="00F80F63" w:rsidRDefault="00382F59" w:rsidP="0038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F59">
        <w:rPr>
          <w:rFonts w:ascii="Times New Roman" w:eastAsia="Times New Roman" w:hAnsi="Times New Roman" w:cs="Times New Roman"/>
          <w:sz w:val="28"/>
          <w:szCs w:val="28"/>
        </w:rPr>
        <w:t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комментарии.</w:t>
      </w:r>
    </w:p>
    <w:p w:rsidR="00382F59" w:rsidRDefault="00382F59" w:rsidP="00F80F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F63" w:rsidRPr="00382F59" w:rsidRDefault="00F80F63" w:rsidP="00F80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F59">
        <w:rPr>
          <w:rFonts w:ascii="Times New Roman" w:hAnsi="Times New Roman" w:cs="Times New Roman"/>
          <w:b/>
          <w:sz w:val="28"/>
          <w:szCs w:val="28"/>
        </w:rPr>
        <w:t>Средняя группа (</w:t>
      </w:r>
      <w:r w:rsidR="00382F59" w:rsidRPr="00382F59">
        <w:rPr>
          <w:rFonts w:ascii="Times New Roman" w:hAnsi="Times New Roman" w:cs="Times New Roman"/>
          <w:b/>
          <w:sz w:val="28"/>
          <w:szCs w:val="28"/>
        </w:rPr>
        <w:t>4-5 лет)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Ребенок может применять усвоенные знания и способы деятельности для решения несложных задач, поставленных взрослым.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Доброжелателен в общении со сверстниками в совместных делах; проявляет интерес к разным видам деятельности, активно участвует в них.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деятельности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 xml:space="preserve">В играх наблюдается разнообразие сюжетов. Называет роль до начала игры, обозначает свою новую роль по ходу игры. Проявляет </w:t>
      </w:r>
      <w:r w:rsidRPr="00382F59">
        <w:rPr>
          <w:sz w:val="28"/>
          <w:szCs w:val="28"/>
        </w:rPr>
        <w:lastRenderedPageBreak/>
        <w:t>самостоятельность в выборе и использовании предметов- заместителей, с интересом включается в ролевой диалог со сверстниками. Выдвигает игровые замыслы, инициативен в развитии игрового сюжета. Вступает в ролевой диалог. В играх с правилами принимает игровую задачу, проявляет интерес к результату.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Речевые контакты становятся более длительными и активными. Для привлечения и сохранения внимания сверстника ребенок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С помощью образных средств языка передает эмоциональные состояния людей и животных.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Движения стали значительно более уверенными и разнообразными. Ребенок испытывает острую потребность в движении, отличается высокой возбудимостью.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Выполняет доступные возрасту гигиенические процедуры, соблюдает элементарные правила здорового образа жизни: рассказывает о последовательности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sz w:val="28"/>
          <w:szCs w:val="28"/>
        </w:rPr>
      </w:pPr>
      <w:r w:rsidRPr="00382F59">
        <w:rPr>
          <w:sz w:val="28"/>
          <w:szCs w:val="28"/>
        </w:rPr>
        <w:t xml:space="preserve">Имеет представления: — о себе: знает свои имя полное и краткое, фамилию, возраст, пол. Осознает некоторые свои умения («умею рисовать» и пр.), знания («знаю, о чем эта сказка»), Стремится узнать от взрослого некоторые сведения о своем организме (для чего нужны руки, ноги, глаза, ресницы и пр.); — о семье: знает состав своей семьи, рассказывает о деятельности членов своей семьи, о происшедших семейных событиях, праздниках, о любимых игрушках, домашних животных; — об обществе (ближайшем социуме), его культурных ценностях: беседует с воспитателем о профессиях работников детского сада: помощника воспитателя, повара, медицинской сестры, воспитателя, прачки; — о государстве: знает название </w:t>
      </w:r>
      <w:r w:rsidRPr="00382F59">
        <w:rPr>
          <w:sz w:val="28"/>
          <w:szCs w:val="28"/>
        </w:rPr>
        <w:lastRenderedPageBreak/>
        <w:t>страны и города, в котором живет, хорошо ориентируется в ближайшем окружении.</w:t>
      </w:r>
    </w:p>
    <w:p w:rsidR="00382F59" w:rsidRPr="00382F59" w:rsidRDefault="00382F59" w:rsidP="00382F59">
      <w:pPr>
        <w:pStyle w:val="c15"/>
        <w:shd w:val="clear" w:color="auto" w:fill="FFFFFF"/>
        <w:spacing w:before="0" w:beforeAutospacing="0" w:after="0" w:afterAutospacing="0"/>
        <w:ind w:firstLine="425"/>
        <w:rPr>
          <w:color w:val="000000"/>
          <w:sz w:val="32"/>
          <w:szCs w:val="28"/>
        </w:rPr>
      </w:pPr>
      <w:r w:rsidRPr="00382F59">
        <w:rPr>
          <w:sz w:val="28"/>
          <w:szCs w:val="28"/>
        </w:rPr>
        <w:t>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  <w:r w:rsidRPr="00382F59">
        <w:rPr>
          <w:sz w:val="28"/>
          <w:szCs w:val="28"/>
        </w:rPr>
        <w:tab/>
      </w:r>
    </w:p>
    <w:p w:rsidR="00382F59" w:rsidRPr="00AC2B7C" w:rsidRDefault="00382F59" w:rsidP="00382F59">
      <w:pPr>
        <w:pStyle w:val="c15"/>
        <w:shd w:val="clear" w:color="auto" w:fill="FFFFFF"/>
        <w:spacing w:before="0" w:beforeAutospacing="0" w:after="0" w:afterAutospacing="0" w:line="360" w:lineRule="auto"/>
        <w:ind w:firstLine="710"/>
        <w:rPr>
          <w:rFonts w:ascii="Calibri" w:hAnsi="Calibri" w:cs="Calibri"/>
          <w:color w:val="000000"/>
          <w:sz w:val="28"/>
          <w:szCs w:val="28"/>
        </w:rPr>
      </w:pPr>
    </w:p>
    <w:p w:rsidR="00F80F63" w:rsidRDefault="00382F59" w:rsidP="00F80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 (5-6</w:t>
      </w:r>
      <w:r w:rsidR="00F80F63" w:rsidRPr="00F80F63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предварительно обозначить тему игры, заинтересован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</w:t>
      </w:r>
      <w:proofErr w:type="gramStart"/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proofErr w:type="gramEnd"/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382F59" w:rsidRPr="00382F59" w:rsidRDefault="00382F59" w:rsidP="00382F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</w:t>
      </w:r>
      <w:r w:rsidRPr="00382F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382F59" w:rsidRDefault="00382F59" w:rsidP="00382F5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80F63" w:rsidRDefault="00F80F63" w:rsidP="00F80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F63">
        <w:rPr>
          <w:rFonts w:ascii="Times New Roman" w:hAnsi="Times New Roman" w:cs="Times New Roman"/>
          <w:b/>
          <w:sz w:val="28"/>
          <w:szCs w:val="28"/>
        </w:rPr>
        <w:t xml:space="preserve"> Подготовительная группа (6-7 лет)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 xml:space="preserve">Проявляет </w:t>
      </w:r>
      <w:proofErr w:type="spellStart"/>
      <w:r w:rsidRPr="00382F59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382F59">
        <w:rPr>
          <w:rFonts w:ascii="Times New Roman" w:hAnsi="Times New Roman" w:cs="Times New Roman"/>
          <w:sz w:val="28"/>
          <w:szCs w:val="28"/>
        </w:rPr>
        <w:t xml:space="preserve"> по отношению к другим людям, готовность прийти на помощь тем, кто в этом нуждается.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Проявляет ответственность за начатое дело.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Проявляет уважение к жизни (в различных ее формах) и заботу об окружающей среде.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многонациональное™, важнейших исторических событиях.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Имеет первичные представления о себе, семье, традиционных семейных ценностях, включая традиционные тендерные ориентации, проявляет уважение к своему и противоположному полу.</w:t>
      </w:r>
    </w:p>
    <w:p w:rsidR="00382F59" w:rsidRPr="00382F59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F80F63" w:rsidRPr="00F80F63" w:rsidRDefault="00382F59" w:rsidP="00382F59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382F59">
        <w:rPr>
          <w:rFonts w:ascii="Times New Roman" w:hAnsi="Times New Roman" w:cs="Times New Roman"/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sectPr w:rsidR="00F80F63" w:rsidRPr="00F80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E149D"/>
    <w:multiLevelType w:val="hybridMultilevel"/>
    <w:tmpl w:val="0CB018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0B03623"/>
    <w:multiLevelType w:val="multilevel"/>
    <w:tmpl w:val="3E2C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25760"/>
    <w:multiLevelType w:val="hybridMultilevel"/>
    <w:tmpl w:val="AD205918"/>
    <w:lvl w:ilvl="0" w:tplc="3A60C780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658"/>
    <w:rsid w:val="001B7715"/>
    <w:rsid w:val="00382F59"/>
    <w:rsid w:val="003E3658"/>
    <w:rsid w:val="00F8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52FF3F"/>
  <w15:chartTrackingRefBased/>
  <w15:docId w15:val="{4395584F-9FA8-492D-8BD8-1F295DF8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82F59"/>
    <w:pPr>
      <w:spacing w:after="200" w:line="360" w:lineRule="auto"/>
      <w:ind w:left="720"/>
      <w:jc w:val="both"/>
    </w:pPr>
    <w:rPr>
      <w:rFonts w:ascii="Times New Roman" w:eastAsia="Calibri" w:hAnsi="Times New Roman" w:cs="Calibri"/>
      <w:sz w:val="28"/>
    </w:rPr>
  </w:style>
  <w:style w:type="paragraph" w:customStyle="1" w:styleId="c15">
    <w:name w:val="c15"/>
    <w:basedOn w:val="a"/>
    <w:rsid w:val="00382F5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3272</Words>
  <Characters>18653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2021-11-10T10:21:00Z</dcterms:created>
  <dcterms:modified xsi:type="dcterms:W3CDTF">2021-11-10T10:43:00Z</dcterms:modified>
</cp:coreProperties>
</file>